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B074" w14:textId="77777777" w:rsidR="00F140C7" w:rsidRPr="00F140C7" w:rsidRDefault="00F140C7" w:rsidP="00A03B63">
      <w:pPr>
        <w:spacing w:after="160" w:line="259" w:lineRule="auto"/>
        <w:jc w:val="right"/>
        <w:rPr>
          <w:rFonts w:cstheme="minorHAnsi"/>
          <w:sz w:val="24"/>
          <w:szCs w:val="24"/>
          <w:lang w:val="en-US"/>
        </w:rPr>
      </w:pPr>
      <w:r w:rsidRPr="00F140C7">
        <w:rPr>
          <w:rFonts w:cstheme="minorHAnsi"/>
          <w:sz w:val="24"/>
          <w:szCs w:val="24"/>
          <w:lang w:val="en-US"/>
        </w:rPr>
        <w:t>CD RES. 10 (95-R21)</w:t>
      </w:r>
    </w:p>
    <w:p w14:paraId="5F3A34F8" w14:textId="77777777" w:rsidR="00F140C7" w:rsidRPr="00F140C7" w:rsidRDefault="00F140C7" w:rsidP="00A03B63">
      <w:pPr>
        <w:spacing w:after="160" w:line="259" w:lineRule="auto"/>
        <w:jc w:val="center"/>
        <w:rPr>
          <w:rFonts w:cstheme="minorHAnsi"/>
          <w:b/>
          <w:sz w:val="24"/>
          <w:szCs w:val="24"/>
          <w:lang w:val="en-CA"/>
        </w:rPr>
      </w:pPr>
    </w:p>
    <w:p w14:paraId="570EFE56" w14:textId="77777777" w:rsidR="00F140C7" w:rsidRPr="00F140C7" w:rsidRDefault="00F140C7" w:rsidP="00A03B63">
      <w:pPr>
        <w:spacing w:after="160" w:line="259" w:lineRule="auto"/>
        <w:jc w:val="center"/>
        <w:rPr>
          <w:rFonts w:cstheme="minorHAnsi"/>
          <w:b/>
          <w:sz w:val="24"/>
          <w:szCs w:val="24"/>
          <w:lang w:val="en-US"/>
        </w:rPr>
      </w:pPr>
      <w:r w:rsidRPr="00F140C7">
        <w:rPr>
          <w:rFonts w:cstheme="minorHAnsi"/>
          <w:b/>
          <w:sz w:val="24"/>
          <w:szCs w:val="24"/>
          <w:lang w:val="en-CA"/>
        </w:rPr>
        <w:t>DEADLINES FOR NOMINATION OF CANDIDATES FOR THE OFFICE OF DIRECTOR GENERAL OF THE IIN</w:t>
      </w:r>
    </w:p>
    <w:p w14:paraId="754006D3" w14:textId="4E178E0D" w:rsidR="00F140C7" w:rsidRPr="00F140C7" w:rsidRDefault="00F140C7" w:rsidP="00A03B63">
      <w:pPr>
        <w:spacing w:after="160" w:line="259" w:lineRule="auto"/>
        <w:jc w:val="center"/>
        <w:rPr>
          <w:rFonts w:cstheme="minorHAnsi"/>
          <w:sz w:val="24"/>
          <w:szCs w:val="24"/>
          <w:lang w:val="en-US"/>
        </w:rPr>
      </w:pPr>
      <w:r w:rsidRPr="00F140C7">
        <w:rPr>
          <w:rFonts w:cstheme="minorHAnsi"/>
          <w:sz w:val="24"/>
          <w:szCs w:val="24"/>
          <w:lang w:val="en-CA" w:eastAsia="es-UY" w:bidi="en-US"/>
        </w:rPr>
        <w:t>(Presented by the Delegation of</w:t>
      </w:r>
      <w:r w:rsidR="00700701">
        <w:rPr>
          <w:rFonts w:cstheme="minorHAnsi"/>
          <w:sz w:val="24"/>
          <w:szCs w:val="24"/>
          <w:lang w:val="en-CA" w:eastAsia="es-UY" w:bidi="en-US"/>
        </w:rPr>
        <w:t xml:space="preserve"> Costa Rica</w:t>
      </w:r>
      <w:r w:rsidRPr="00F140C7">
        <w:rPr>
          <w:rFonts w:cstheme="minorHAnsi"/>
          <w:sz w:val="24"/>
          <w:szCs w:val="24"/>
          <w:lang w:val="en-CA" w:eastAsia="es-UY" w:bidi="en-US"/>
        </w:rPr>
        <w:t>)</w:t>
      </w:r>
    </w:p>
    <w:p w14:paraId="3452C7D6" w14:textId="77777777" w:rsidR="00F140C7" w:rsidRPr="00F140C7" w:rsidRDefault="00F140C7" w:rsidP="00A03B63">
      <w:pPr>
        <w:autoSpaceDE w:val="0"/>
        <w:autoSpaceDN w:val="0"/>
        <w:adjustRightInd w:val="0"/>
        <w:spacing w:after="160" w:line="259" w:lineRule="auto"/>
        <w:jc w:val="center"/>
        <w:rPr>
          <w:rFonts w:cstheme="minorHAnsi"/>
          <w:b/>
          <w:sz w:val="24"/>
          <w:szCs w:val="24"/>
          <w:lang w:val="en-US" w:eastAsia="en-GB" w:bidi="en-US"/>
        </w:rPr>
      </w:pPr>
    </w:p>
    <w:p w14:paraId="66C927E5" w14:textId="77777777" w:rsidR="00F140C7" w:rsidRPr="00F140C7" w:rsidRDefault="00F140C7" w:rsidP="00A03B63">
      <w:pPr>
        <w:spacing w:after="160" w:line="259" w:lineRule="auto"/>
        <w:jc w:val="center"/>
        <w:rPr>
          <w:rFonts w:cstheme="minorHAnsi"/>
          <w:sz w:val="24"/>
          <w:szCs w:val="24"/>
          <w:lang w:val="en-US"/>
        </w:rPr>
      </w:pPr>
    </w:p>
    <w:p w14:paraId="4E0C5D26" w14:textId="77777777" w:rsidR="00F140C7" w:rsidRPr="00F140C7" w:rsidRDefault="00F140C7" w:rsidP="00A03B63">
      <w:pPr>
        <w:autoSpaceDE w:val="0"/>
        <w:autoSpaceDN w:val="0"/>
        <w:adjustRightInd w:val="0"/>
        <w:spacing w:after="160" w:line="259" w:lineRule="auto"/>
        <w:rPr>
          <w:rFonts w:eastAsia="Calibri" w:cstheme="minorHAnsi"/>
          <w:b/>
          <w:sz w:val="24"/>
          <w:szCs w:val="24"/>
          <w:lang w:val="en-CA"/>
        </w:rPr>
      </w:pPr>
    </w:p>
    <w:p w14:paraId="4B5E564B" w14:textId="77777777" w:rsidR="00F140C7" w:rsidRPr="00F140C7" w:rsidRDefault="00F140C7" w:rsidP="00A03B63">
      <w:pPr>
        <w:autoSpaceDE w:val="0"/>
        <w:autoSpaceDN w:val="0"/>
        <w:adjustRightInd w:val="0"/>
        <w:spacing w:after="160" w:line="259" w:lineRule="auto"/>
        <w:rPr>
          <w:rFonts w:eastAsia="Calibri" w:cstheme="minorHAnsi"/>
          <w:b/>
          <w:sz w:val="24"/>
          <w:szCs w:val="24"/>
          <w:lang w:val="en-CA"/>
        </w:rPr>
      </w:pPr>
      <w:r w:rsidRPr="00F140C7">
        <w:rPr>
          <w:rFonts w:eastAsia="Calibri" w:cstheme="minorHAnsi"/>
          <w:b/>
          <w:sz w:val="24"/>
          <w:szCs w:val="24"/>
          <w:lang w:val="en-CA"/>
        </w:rPr>
        <w:t>THE DIRECTING COUNCIL,</w:t>
      </w:r>
    </w:p>
    <w:p w14:paraId="7D214CC4" w14:textId="77777777" w:rsidR="00F140C7" w:rsidRPr="00F140C7" w:rsidRDefault="00F140C7" w:rsidP="00A03B63">
      <w:pPr>
        <w:autoSpaceDE w:val="0"/>
        <w:autoSpaceDN w:val="0"/>
        <w:adjustRightInd w:val="0"/>
        <w:spacing w:after="160" w:line="259" w:lineRule="auto"/>
        <w:rPr>
          <w:rFonts w:eastAsia="Calibri" w:cstheme="minorHAnsi"/>
          <w:b/>
          <w:sz w:val="24"/>
          <w:szCs w:val="24"/>
          <w:lang w:val="en-CA"/>
        </w:rPr>
      </w:pPr>
    </w:p>
    <w:p w14:paraId="018AED06" w14:textId="77777777" w:rsidR="00F140C7" w:rsidRPr="00F140C7" w:rsidRDefault="00F140C7" w:rsidP="00A03B63">
      <w:pPr>
        <w:autoSpaceDE w:val="0"/>
        <w:autoSpaceDN w:val="0"/>
        <w:adjustRightInd w:val="0"/>
        <w:spacing w:after="160" w:line="259" w:lineRule="auto"/>
        <w:rPr>
          <w:rFonts w:eastAsia="Calibri" w:cstheme="minorHAnsi"/>
          <w:b/>
          <w:sz w:val="24"/>
          <w:szCs w:val="24"/>
          <w:lang w:val="en-CA"/>
        </w:rPr>
      </w:pPr>
      <w:r w:rsidRPr="00F140C7">
        <w:rPr>
          <w:rFonts w:eastAsia="Calibri" w:cstheme="minorHAnsi"/>
          <w:b/>
          <w:sz w:val="24"/>
          <w:szCs w:val="24"/>
          <w:lang w:val="en-CA"/>
        </w:rPr>
        <w:t>HAVING SEEN:</w:t>
      </w:r>
    </w:p>
    <w:p w14:paraId="49B3AF5C" w14:textId="77777777" w:rsidR="00F140C7" w:rsidRPr="00F140C7" w:rsidRDefault="00F140C7" w:rsidP="00A03B63">
      <w:pPr>
        <w:spacing w:after="160" w:line="259" w:lineRule="auto"/>
        <w:jc w:val="both"/>
        <w:rPr>
          <w:rFonts w:cstheme="minorHAnsi"/>
          <w:sz w:val="24"/>
          <w:szCs w:val="24"/>
          <w:lang w:val="en-CA"/>
        </w:rPr>
      </w:pPr>
      <w:r w:rsidRPr="00F140C7">
        <w:rPr>
          <w:rFonts w:cstheme="minorHAnsi"/>
          <w:sz w:val="24"/>
          <w:szCs w:val="24"/>
          <w:lang w:val="en-CA"/>
        </w:rPr>
        <w:t>Articles 24 and 25 of the Statute of the Inter-American Children´s Institute (IIN), regarding the nature and appointment of the Director General;</w:t>
      </w:r>
    </w:p>
    <w:p w14:paraId="0D5B2E66" w14:textId="77777777" w:rsidR="00F140C7" w:rsidRPr="00F140C7" w:rsidRDefault="00F140C7" w:rsidP="00A03B63">
      <w:pPr>
        <w:spacing w:after="160" w:line="259" w:lineRule="auto"/>
        <w:jc w:val="both"/>
        <w:rPr>
          <w:rFonts w:cstheme="minorHAnsi"/>
          <w:sz w:val="24"/>
          <w:szCs w:val="24"/>
          <w:lang w:val="en-CA"/>
        </w:rPr>
      </w:pPr>
    </w:p>
    <w:p w14:paraId="7E0FB30D" w14:textId="77777777" w:rsidR="00F140C7" w:rsidRPr="00F140C7" w:rsidRDefault="00F140C7" w:rsidP="00A03B63">
      <w:pPr>
        <w:spacing w:after="160" w:line="259" w:lineRule="auto"/>
        <w:jc w:val="both"/>
        <w:rPr>
          <w:rFonts w:cstheme="minorHAnsi"/>
          <w:sz w:val="24"/>
          <w:szCs w:val="24"/>
          <w:lang w:val="en-CA"/>
        </w:rPr>
      </w:pPr>
      <w:r w:rsidRPr="00F140C7">
        <w:rPr>
          <w:rFonts w:cstheme="minorHAnsi"/>
          <w:sz w:val="24"/>
          <w:szCs w:val="24"/>
          <w:lang w:val="en-CA"/>
        </w:rPr>
        <w:t>Article 38.3 of the Rules of Procedure of the IIN, which grants the Directing Council the ability to establish deadlines for nomination of candidates for the office of Director General of the IIN,</w:t>
      </w:r>
    </w:p>
    <w:p w14:paraId="3B54FC2C" w14:textId="77777777" w:rsidR="00F140C7" w:rsidRPr="00F140C7" w:rsidRDefault="00F140C7" w:rsidP="00A03B63">
      <w:pPr>
        <w:spacing w:after="160" w:line="259" w:lineRule="auto"/>
        <w:jc w:val="both"/>
        <w:rPr>
          <w:rFonts w:eastAsia="Calibri" w:cstheme="minorHAnsi"/>
          <w:sz w:val="24"/>
          <w:szCs w:val="24"/>
          <w:lang w:val="en-CA" w:eastAsia="es-UY"/>
        </w:rPr>
      </w:pPr>
    </w:p>
    <w:p w14:paraId="465B06F7" w14:textId="77777777" w:rsidR="00F140C7" w:rsidRPr="00F140C7" w:rsidRDefault="00F140C7" w:rsidP="00A03B63">
      <w:pPr>
        <w:autoSpaceDE w:val="0"/>
        <w:autoSpaceDN w:val="0"/>
        <w:adjustRightInd w:val="0"/>
        <w:spacing w:after="160" w:line="259" w:lineRule="auto"/>
        <w:rPr>
          <w:rFonts w:eastAsia="Calibri" w:cstheme="minorHAnsi"/>
          <w:b/>
          <w:sz w:val="24"/>
          <w:szCs w:val="24"/>
          <w:lang w:val="en-CA"/>
        </w:rPr>
      </w:pPr>
      <w:r w:rsidRPr="00F140C7">
        <w:rPr>
          <w:rFonts w:eastAsia="Calibri" w:cstheme="minorHAnsi"/>
          <w:b/>
          <w:sz w:val="24"/>
          <w:szCs w:val="24"/>
          <w:lang w:val="en-CA"/>
        </w:rPr>
        <w:t>RESOLVES:</w:t>
      </w:r>
    </w:p>
    <w:p w14:paraId="2D27098C" w14:textId="77777777" w:rsidR="00F140C7" w:rsidRPr="00F140C7" w:rsidRDefault="00F140C7" w:rsidP="00A03B63">
      <w:pPr>
        <w:autoSpaceDE w:val="0"/>
        <w:autoSpaceDN w:val="0"/>
        <w:adjustRightInd w:val="0"/>
        <w:spacing w:after="160" w:line="259" w:lineRule="auto"/>
        <w:rPr>
          <w:rFonts w:eastAsia="Calibri" w:cstheme="minorHAnsi"/>
          <w:b/>
          <w:sz w:val="24"/>
          <w:szCs w:val="24"/>
          <w:lang w:val="en-CA"/>
        </w:rPr>
      </w:pPr>
    </w:p>
    <w:p w14:paraId="25FAF04C" w14:textId="79B67C07" w:rsidR="00ED13DE" w:rsidRDefault="00D4069F" w:rsidP="00A03B63">
      <w:pPr>
        <w:pStyle w:val="Prrafodelista"/>
        <w:numPr>
          <w:ilvl w:val="0"/>
          <w:numId w:val="6"/>
        </w:numPr>
        <w:spacing w:after="160" w:line="259" w:lineRule="auto"/>
        <w:jc w:val="both"/>
        <w:rPr>
          <w:rFonts w:asciiTheme="minorHAnsi" w:hAnsiTheme="minorHAnsi" w:cstheme="minorHAnsi"/>
          <w:sz w:val="24"/>
          <w:szCs w:val="24"/>
          <w:lang w:val="en-US"/>
        </w:rPr>
      </w:pPr>
      <w:r w:rsidRPr="00D4069F">
        <w:rPr>
          <w:rFonts w:asciiTheme="minorHAnsi" w:hAnsiTheme="minorHAnsi" w:cstheme="minorHAnsi"/>
          <w:sz w:val="24"/>
          <w:szCs w:val="24"/>
          <w:lang w:val="en-US"/>
        </w:rPr>
        <w:t>To accept the candidacy of Mr. Esteban de la Torre Ribadeneira, presented by the Government of Ecuador in accordance with Article 38 of the IIN R</w:t>
      </w:r>
      <w:r w:rsidR="00136037">
        <w:rPr>
          <w:rFonts w:asciiTheme="minorHAnsi" w:hAnsiTheme="minorHAnsi" w:cstheme="minorHAnsi"/>
          <w:sz w:val="24"/>
          <w:szCs w:val="24"/>
          <w:lang w:val="en-US"/>
        </w:rPr>
        <w:t>ules of procedure</w:t>
      </w:r>
      <w:r w:rsidR="007A1195">
        <w:rPr>
          <w:rFonts w:asciiTheme="minorHAnsi" w:hAnsiTheme="minorHAnsi" w:cstheme="minorHAnsi"/>
          <w:sz w:val="24"/>
          <w:szCs w:val="24"/>
          <w:lang w:val="en-US"/>
        </w:rPr>
        <w:t>.</w:t>
      </w:r>
    </w:p>
    <w:p w14:paraId="7B604FE5" w14:textId="77777777" w:rsidR="00136037" w:rsidRDefault="00136037" w:rsidP="00136037">
      <w:pPr>
        <w:pStyle w:val="Prrafodelista"/>
        <w:spacing w:after="160" w:line="259" w:lineRule="auto"/>
        <w:jc w:val="both"/>
        <w:rPr>
          <w:rFonts w:asciiTheme="minorHAnsi" w:hAnsiTheme="minorHAnsi" w:cstheme="minorHAnsi"/>
          <w:sz w:val="24"/>
          <w:szCs w:val="24"/>
          <w:lang w:val="en-US"/>
        </w:rPr>
      </w:pPr>
    </w:p>
    <w:p w14:paraId="4DA61534" w14:textId="7219C4DD" w:rsidR="00F140C7" w:rsidRPr="00F140C7" w:rsidRDefault="001F6825" w:rsidP="00A03B63">
      <w:pPr>
        <w:pStyle w:val="Prrafodelista"/>
        <w:numPr>
          <w:ilvl w:val="0"/>
          <w:numId w:val="6"/>
        </w:numPr>
        <w:spacing w:after="160" w:line="259"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To </w:t>
      </w:r>
      <w:r w:rsidR="00F140C7" w:rsidRPr="00F140C7">
        <w:rPr>
          <w:rFonts w:asciiTheme="minorHAnsi" w:hAnsiTheme="minorHAnsi" w:cstheme="minorHAnsi"/>
          <w:sz w:val="24"/>
          <w:szCs w:val="24"/>
          <w:lang w:val="en-US"/>
        </w:rPr>
        <w:t xml:space="preserve">establish June 30, 2022 as the closing date for the presentation of candidatures for the position of Director General of the IIN for the period 2023-2027, which will be considered by the Directing Council at its 96th </w:t>
      </w:r>
      <w:proofErr w:type="gramStart"/>
      <w:r w:rsidR="00913293">
        <w:rPr>
          <w:rFonts w:asciiTheme="minorHAnsi" w:hAnsiTheme="minorHAnsi" w:cstheme="minorHAnsi"/>
          <w:sz w:val="24"/>
          <w:szCs w:val="24"/>
          <w:lang w:val="en-US"/>
        </w:rPr>
        <w:t xml:space="preserve">Regular </w:t>
      </w:r>
      <w:r w:rsidR="00F140C7" w:rsidRPr="00F140C7">
        <w:rPr>
          <w:rFonts w:asciiTheme="minorHAnsi" w:hAnsiTheme="minorHAnsi" w:cstheme="minorHAnsi"/>
          <w:sz w:val="24"/>
          <w:szCs w:val="24"/>
          <w:lang w:val="en-US"/>
        </w:rPr>
        <w:t xml:space="preserve"> Meeting</w:t>
      </w:r>
      <w:proofErr w:type="gramEnd"/>
      <w:r w:rsidR="00F140C7" w:rsidRPr="00F140C7">
        <w:rPr>
          <w:rFonts w:asciiTheme="minorHAnsi" w:hAnsiTheme="minorHAnsi" w:cstheme="minorHAnsi"/>
          <w:sz w:val="24"/>
          <w:szCs w:val="24"/>
          <w:lang w:val="en-US"/>
        </w:rPr>
        <w:t>, to be held in 2022.</w:t>
      </w:r>
    </w:p>
    <w:p w14:paraId="55DA7DCF" w14:textId="77777777" w:rsidR="00BF4F5D" w:rsidRPr="00F140C7" w:rsidRDefault="00BF4F5D" w:rsidP="00A03B63">
      <w:pPr>
        <w:spacing w:after="160" w:line="259" w:lineRule="auto"/>
        <w:rPr>
          <w:rFonts w:cstheme="minorHAnsi"/>
          <w:sz w:val="24"/>
          <w:szCs w:val="24"/>
          <w:lang w:val="en-US"/>
        </w:rPr>
      </w:pPr>
    </w:p>
    <w:sectPr w:rsidR="00BF4F5D" w:rsidRPr="00F140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A731" w14:textId="77777777" w:rsidR="00A01C7F" w:rsidRDefault="00A01C7F" w:rsidP="00B50086">
      <w:r>
        <w:separator/>
      </w:r>
    </w:p>
  </w:endnote>
  <w:endnote w:type="continuationSeparator" w:id="0">
    <w:p w14:paraId="48C2C74F" w14:textId="77777777" w:rsidR="00A01C7F" w:rsidRDefault="00A01C7F" w:rsidP="00B5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DBF0" w14:textId="77777777" w:rsidR="00B50086" w:rsidRDefault="00B337E8">
    <w:pPr>
      <w:pStyle w:val="Piedepgina"/>
    </w:pPr>
    <w:r>
      <w:rPr>
        <w:noProof/>
      </w:rPr>
      <w:drawing>
        <wp:anchor distT="0" distB="0" distL="114300" distR="114300" simplePos="0" relativeHeight="251665408" behindDoc="0" locked="0" layoutInCell="1" allowOverlap="1" wp14:anchorId="2B98DF1C" wp14:editId="22B3F41D">
          <wp:simplePos x="0" y="0"/>
          <wp:positionH relativeFrom="margin">
            <wp:posOffset>1588632</wp:posOffset>
          </wp:positionH>
          <wp:positionV relativeFrom="margin">
            <wp:posOffset>9301806</wp:posOffset>
          </wp:positionV>
          <wp:extent cx="1918970" cy="33337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IN-OEA_Color_Horizontal.tif"/>
                  <pic:cNvPicPr/>
                </pic:nvPicPr>
                <pic:blipFill>
                  <a:blip r:embed="rId1">
                    <a:extLst>
                      <a:ext uri="{28A0092B-C50C-407E-A947-70E740481C1C}">
                        <a14:useLocalDpi xmlns:a14="http://schemas.microsoft.com/office/drawing/2010/main" val="0"/>
                      </a:ext>
                    </a:extLst>
                  </a:blip>
                  <a:stretch>
                    <a:fillRect/>
                  </a:stretch>
                </pic:blipFill>
                <pic:spPr>
                  <a:xfrm>
                    <a:off x="0" y="0"/>
                    <a:ext cx="1918970" cy="3333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CA8C630" wp14:editId="21C80E7C">
          <wp:simplePos x="0" y="0"/>
          <wp:positionH relativeFrom="margin">
            <wp:posOffset>5366059</wp:posOffset>
          </wp:positionH>
          <wp:positionV relativeFrom="margin">
            <wp:posOffset>8563027</wp:posOffset>
          </wp:positionV>
          <wp:extent cx="1097280" cy="1219200"/>
          <wp:effectExtent l="0" t="0" r="762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v_Consejo_Directivo.jpg"/>
                  <pic:cNvPicPr/>
                </pic:nvPicPr>
                <pic:blipFill>
                  <a:blip r:embed="rId2">
                    <a:extLst>
                      <a:ext uri="{28A0092B-C50C-407E-A947-70E740481C1C}">
                        <a14:useLocalDpi xmlns:a14="http://schemas.microsoft.com/office/drawing/2010/main" val="0"/>
                      </a:ext>
                    </a:extLst>
                  </a:blip>
                  <a:stretch>
                    <a:fillRect/>
                  </a:stretch>
                </pic:blipFill>
                <pic:spPr>
                  <a:xfrm rot="10800000">
                    <a:off x="0" y="0"/>
                    <a:ext cx="1097280" cy="1219200"/>
                  </a:xfrm>
                  <a:prstGeom prst="rect">
                    <a:avLst/>
                  </a:prstGeom>
                </pic:spPr>
              </pic:pic>
            </a:graphicData>
          </a:graphic>
        </wp:anchor>
      </w:drawing>
    </w:r>
    <w:r w:rsidR="00B50086">
      <w:rPr>
        <w:noProof/>
      </w:rPr>
      <w:drawing>
        <wp:anchor distT="0" distB="0" distL="114300" distR="114300" simplePos="0" relativeHeight="251658240" behindDoc="0" locked="0" layoutInCell="1" allowOverlap="1" wp14:anchorId="12E06605" wp14:editId="45B67F6B">
          <wp:simplePos x="0" y="0"/>
          <wp:positionH relativeFrom="margin">
            <wp:posOffset>-1097280</wp:posOffset>
          </wp:positionH>
          <wp:positionV relativeFrom="margin">
            <wp:posOffset>8563027</wp:posOffset>
          </wp:positionV>
          <wp:extent cx="1097280" cy="1219200"/>
          <wp:effectExtent l="0" t="0" r="762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v_Consejo_Directivo.jpg"/>
                  <pic:cNvPicPr/>
                </pic:nvPicPr>
                <pic:blipFill>
                  <a:blip r:embed="rId2">
                    <a:extLst>
                      <a:ext uri="{28A0092B-C50C-407E-A947-70E740481C1C}">
                        <a14:useLocalDpi xmlns:a14="http://schemas.microsoft.com/office/drawing/2010/main" val="0"/>
                      </a:ext>
                    </a:extLst>
                  </a:blip>
                  <a:stretch>
                    <a:fillRect/>
                  </a:stretch>
                </pic:blipFill>
                <pic:spPr>
                  <a:xfrm rot="10800000" flipH="1">
                    <a:off x="0" y="0"/>
                    <a:ext cx="1097280" cy="1219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CBAB" w14:textId="77777777" w:rsidR="00A01C7F" w:rsidRDefault="00A01C7F" w:rsidP="00B50086">
      <w:r>
        <w:separator/>
      </w:r>
    </w:p>
  </w:footnote>
  <w:footnote w:type="continuationSeparator" w:id="0">
    <w:p w14:paraId="63E3C7D0" w14:textId="77777777" w:rsidR="00A01C7F" w:rsidRDefault="00A01C7F" w:rsidP="00B5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15D2" w14:textId="77777777" w:rsidR="00B337E8" w:rsidRDefault="00B337E8">
    <w:pPr>
      <w:pStyle w:val="Encabezado"/>
    </w:pPr>
    <w:r>
      <w:rPr>
        <w:noProof/>
      </w:rPr>
      <w:drawing>
        <wp:anchor distT="0" distB="0" distL="114300" distR="114300" simplePos="0" relativeHeight="251664384" behindDoc="0" locked="0" layoutInCell="1" allowOverlap="1" wp14:anchorId="53518C0D" wp14:editId="7A76B333">
          <wp:simplePos x="0" y="0"/>
          <wp:positionH relativeFrom="margin">
            <wp:posOffset>2062860</wp:posOffset>
          </wp:positionH>
          <wp:positionV relativeFrom="margin">
            <wp:posOffset>-691979</wp:posOffset>
          </wp:positionV>
          <wp:extent cx="1275217" cy="398505"/>
          <wp:effectExtent l="0" t="0" r="1270" b="190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75217" cy="398505"/>
                  </a:xfrm>
                  <a:prstGeom prst="rect">
                    <a:avLst/>
                  </a:prstGeom>
                </pic:spPr>
              </pic:pic>
            </a:graphicData>
          </a:graphic>
        </wp:anchor>
      </w:drawing>
    </w:r>
    <w:r>
      <w:rPr>
        <w:noProof/>
      </w:rPr>
      <w:drawing>
        <wp:anchor distT="0" distB="0" distL="114300" distR="114300" simplePos="0" relativeHeight="251663360" behindDoc="0" locked="0" layoutInCell="1" allowOverlap="1" wp14:anchorId="36C59B9F" wp14:editId="55EFF269">
          <wp:simplePos x="0" y="0"/>
          <wp:positionH relativeFrom="margin">
            <wp:posOffset>-1093110</wp:posOffset>
          </wp:positionH>
          <wp:positionV relativeFrom="margin">
            <wp:posOffset>-903777</wp:posOffset>
          </wp:positionV>
          <wp:extent cx="1097280" cy="1219200"/>
          <wp:effectExtent l="0" t="0" r="762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_Consejo_Directivo.jpg"/>
                  <pic:cNvPicPr/>
                </pic:nvPicPr>
                <pic:blipFill>
                  <a:blip r:embed="rId2">
                    <a:extLst>
                      <a:ext uri="{28A0092B-C50C-407E-A947-70E740481C1C}">
                        <a14:useLocalDpi xmlns:a14="http://schemas.microsoft.com/office/drawing/2010/main" val="0"/>
                      </a:ext>
                    </a:extLst>
                  </a:blip>
                  <a:stretch>
                    <a:fillRect/>
                  </a:stretch>
                </pic:blipFill>
                <pic:spPr>
                  <a:xfrm>
                    <a:off x="0" y="0"/>
                    <a:ext cx="1097280" cy="1219200"/>
                  </a:xfrm>
                  <a:prstGeom prst="rect">
                    <a:avLst/>
                  </a:prstGeom>
                </pic:spPr>
              </pic:pic>
            </a:graphicData>
          </a:graphic>
        </wp:anchor>
      </w:drawing>
    </w:r>
    <w:r>
      <w:rPr>
        <w:noProof/>
      </w:rPr>
      <w:drawing>
        <wp:anchor distT="0" distB="0" distL="114300" distR="114300" simplePos="0" relativeHeight="251659264" behindDoc="0" locked="0" layoutInCell="1" allowOverlap="1" wp14:anchorId="71338334" wp14:editId="603D52A8">
          <wp:simplePos x="0" y="0"/>
          <wp:positionH relativeFrom="margin">
            <wp:posOffset>5373679</wp:posOffset>
          </wp:positionH>
          <wp:positionV relativeFrom="margin">
            <wp:posOffset>-897890</wp:posOffset>
          </wp:positionV>
          <wp:extent cx="1097280" cy="1219200"/>
          <wp:effectExtent l="0" t="0" r="762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_Consejo_Directivo.jpg"/>
                  <pic:cNvPicPr/>
                </pic:nvPicPr>
                <pic:blipFill>
                  <a:blip r:embed="rId2">
                    <a:extLst>
                      <a:ext uri="{28A0092B-C50C-407E-A947-70E740481C1C}">
                        <a14:useLocalDpi xmlns:a14="http://schemas.microsoft.com/office/drawing/2010/main" val="0"/>
                      </a:ext>
                    </a:extLst>
                  </a:blip>
                  <a:stretch>
                    <a:fillRect/>
                  </a:stretch>
                </pic:blipFill>
                <pic:spPr>
                  <a:xfrm flipH="1">
                    <a:off x="0" y="0"/>
                    <a:ext cx="1097280" cy="121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141"/>
    <w:multiLevelType w:val="hybridMultilevel"/>
    <w:tmpl w:val="60A2B7E6"/>
    <w:lvl w:ilvl="0" w:tplc="73223E8E">
      <w:start w:val="1"/>
      <w:numFmt w:val="decimal"/>
      <w:lvlText w:val="%1."/>
      <w:lvlJc w:val="left"/>
      <w:pPr>
        <w:ind w:left="720" w:hanging="360"/>
      </w:pPr>
      <w:rPr>
        <w:rFonts w:cstheme="minorHAnsi"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10F71914"/>
    <w:multiLevelType w:val="hybridMultilevel"/>
    <w:tmpl w:val="E5440926"/>
    <w:lvl w:ilvl="0" w:tplc="C0CE54F6">
      <w:start w:val="1"/>
      <w:numFmt w:val="decimal"/>
      <w:lvlText w:val="%1."/>
      <w:lvlJc w:val="left"/>
      <w:pPr>
        <w:ind w:left="1362" w:hanging="360"/>
      </w:pPr>
      <w:rPr>
        <w:rFonts w:eastAsiaTheme="minorHAnsi" w:cs="Arial" w:hint="default"/>
      </w:rPr>
    </w:lvl>
    <w:lvl w:ilvl="1" w:tplc="380A0019" w:tentative="1">
      <w:start w:val="1"/>
      <w:numFmt w:val="lowerLetter"/>
      <w:lvlText w:val="%2."/>
      <w:lvlJc w:val="left"/>
      <w:pPr>
        <w:ind w:left="2082" w:hanging="360"/>
      </w:pPr>
    </w:lvl>
    <w:lvl w:ilvl="2" w:tplc="380A001B" w:tentative="1">
      <w:start w:val="1"/>
      <w:numFmt w:val="lowerRoman"/>
      <w:lvlText w:val="%3."/>
      <w:lvlJc w:val="right"/>
      <w:pPr>
        <w:ind w:left="2802" w:hanging="180"/>
      </w:pPr>
    </w:lvl>
    <w:lvl w:ilvl="3" w:tplc="380A000F" w:tentative="1">
      <w:start w:val="1"/>
      <w:numFmt w:val="decimal"/>
      <w:lvlText w:val="%4."/>
      <w:lvlJc w:val="left"/>
      <w:pPr>
        <w:ind w:left="3522" w:hanging="360"/>
      </w:pPr>
    </w:lvl>
    <w:lvl w:ilvl="4" w:tplc="380A0019" w:tentative="1">
      <w:start w:val="1"/>
      <w:numFmt w:val="lowerLetter"/>
      <w:lvlText w:val="%5."/>
      <w:lvlJc w:val="left"/>
      <w:pPr>
        <w:ind w:left="4242" w:hanging="360"/>
      </w:pPr>
    </w:lvl>
    <w:lvl w:ilvl="5" w:tplc="380A001B" w:tentative="1">
      <w:start w:val="1"/>
      <w:numFmt w:val="lowerRoman"/>
      <w:lvlText w:val="%6."/>
      <w:lvlJc w:val="right"/>
      <w:pPr>
        <w:ind w:left="4962" w:hanging="180"/>
      </w:pPr>
    </w:lvl>
    <w:lvl w:ilvl="6" w:tplc="380A000F" w:tentative="1">
      <w:start w:val="1"/>
      <w:numFmt w:val="decimal"/>
      <w:lvlText w:val="%7."/>
      <w:lvlJc w:val="left"/>
      <w:pPr>
        <w:ind w:left="5682" w:hanging="360"/>
      </w:pPr>
    </w:lvl>
    <w:lvl w:ilvl="7" w:tplc="380A0019" w:tentative="1">
      <w:start w:val="1"/>
      <w:numFmt w:val="lowerLetter"/>
      <w:lvlText w:val="%8."/>
      <w:lvlJc w:val="left"/>
      <w:pPr>
        <w:ind w:left="6402" w:hanging="360"/>
      </w:pPr>
    </w:lvl>
    <w:lvl w:ilvl="8" w:tplc="380A001B" w:tentative="1">
      <w:start w:val="1"/>
      <w:numFmt w:val="lowerRoman"/>
      <w:lvlText w:val="%9."/>
      <w:lvlJc w:val="right"/>
      <w:pPr>
        <w:ind w:left="7122" w:hanging="180"/>
      </w:pPr>
    </w:lvl>
  </w:abstractNum>
  <w:abstractNum w:abstractNumId="2" w15:restartNumberingAfterBreak="0">
    <w:nsid w:val="215A3358"/>
    <w:multiLevelType w:val="hybridMultilevel"/>
    <w:tmpl w:val="52004F1A"/>
    <w:lvl w:ilvl="0" w:tplc="B8C4DB44">
      <w:start w:val="1"/>
      <w:numFmt w:val="decimal"/>
      <w:lvlText w:val="%1."/>
      <w:lvlJc w:val="left"/>
      <w:pPr>
        <w:ind w:left="1074" w:hanging="360"/>
      </w:pPr>
    </w:lvl>
    <w:lvl w:ilvl="1" w:tplc="0C0A0019">
      <w:start w:val="1"/>
      <w:numFmt w:val="lowerLetter"/>
      <w:lvlText w:val="%2."/>
      <w:lvlJc w:val="left"/>
      <w:pPr>
        <w:ind w:left="1794" w:hanging="360"/>
      </w:pPr>
    </w:lvl>
    <w:lvl w:ilvl="2" w:tplc="0C0A001B">
      <w:start w:val="1"/>
      <w:numFmt w:val="lowerRoman"/>
      <w:lvlText w:val="%3."/>
      <w:lvlJc w:val="right"/>
      <w:pPr>
        <w:ind w:left="2514" w:hanging="180"/>
      </w:pPr>
    </w:lvl>
    <w:lvl w:ilvl="3" w:tplc="0C0A000F">
      <w:start w:val="1"/>
      <w:numFmt w:val="decimal"/>
      <w:lvlText w:val="%4."/>
      <w:lvlJc w:val="left"/>
      <w:pPr>
        <w:ind w:left="3234" w:hanging="360"/>
      </w:pPr>
    </w:lvl>
    <w:lvl w:ilvl="4" w:tplc="0C0A0019">
      <w:start w:val="1"/>
      <w:numFmt w:val="lowerLetter"/>
      <w:lvlText w:val="%5."/>
      <w:lvlJc w:val="left"/>
      <w:pPr>
        <w:ind w:left="3954" w:hanging="360"/>
      </w:pPr>
    </w:lvl>
    <w:lvl w:ilvl="5" w:tplc="0C0A001B">
      <w:start w:val="1"/>
      <w:numFmt w:val="lowerRoman"/>
      <w:lvlText w:val="%6."/>
      <w:lvlJc w:val="right"/>
      <w:pPr>
        <w:ind w:left="4674" w:hanging="180"/>
      </w:pPr>
    </w:lvl>
    <w:lvl w:ilvl="6" w:tplc="0C0A000F">
      <w:start w:val="1"/>
      <w:numFmt w:val="decimal"/>
      <w:lvlText w:val="%7."/>
      <w:lvlJc w:val="left"/>
      <w:pPr>
        <w:ind w:left="5394" w:hanging="360"/>
      </w:pPr>
    </w:lvl>
    <w:lvl w:ilvl="7" w:tplc="0C0A0019">
      <w:start w:val="1"/>
      <w:numFmt w:val="lowerLetter"/>
      <w:lvlText w:val="%8."/>
      <w:lvlJc w:val="left"/>
      <w:pPr>
        <w:ind w:left="6114" w:hanging="360"/>
      </w:pPr>
    </w:lvl>
    <w:lvl w:ilvl="8" w:tplc="0C0A001B">
      <w:start w:val="1"/>
      <w:numFmt w:val="lowerRoman"/>
      <w:lvlText w:val="%9."/>
      <w:lvlJc w:val="right"/>
      <w:pPr>
        <w:ind w:left="6834" w:hanging="180"/>
      </w:pPr>
    </w:lvl>
  </w:abstractNum>
  <w:abstractNum w:abstractNumId="3" w15:restartNumberingAfterBreak="0">
    <w:nsid w:val="22F717BC"/>
    <w:multiLevelType w:val="hybridMultilevel"/>
    <w:tmpl w:val="C1569FBA"/>
    <w:lvl w:ilvl="0" w:tplc="380A000F">
      <w:start w:val="1"/>
      <w:numFmt w:val="decimal"/>
      <w:lvlText w:val="%1."/>
      <w:lvlJc w:val="left"/>
      <w:pPr>
        <w:ind w:left="720" w:hanging="360"/>
      </w:pPr>
    </w:lvl>
    <w:lvl w:ilvl="1" w:tplc="380A0019">
      <w:start w:val="1"/>
      <w:numFmt w:val="decimal"/>
      <w:lvlText w:val="%2."/>
      <w:lvlJc w:val="left"/>
      <w:pPr>
        <w:tabs>
          <w:tab w:val="num" w:pos="1440"/>
        </w:tabs>
        <w:ind w:left="1440" w:hanging="360"/>
      </w:pPr>
    </w:lvl>
    <w:lvl w:ilvl="2" w:tplc="380A001B">
      <w:start w:val="1"/>
      <w:numFmt w:val="decimal"/>
      <w:lvlText w:val="%3."/>
      <w:lvlJc w:val="left"/>
      <w:pPr>
        <w:tabs>
          <w:tab w:val="num" w:pos="2160"/>
        </w:tabs>
        <w:ind w:left="2160" w:hanging="360"/>
      </w:pPr>
    </w:lvl>
    <w:lvl w:ilvl="3" w:tplc="380A000F">
      <w:start w:val="1"/>
      <w:numFmt w:val="decimal"/>
      <w:lvlText w:val="%4."/>
      <w:lvlJc w:val="left"/>
      <w:pPr>
        <w:tabs>
          <w:tab w:val="num" w:pos="2880"/>
        </w:tabs>
        <w:ind w:left="2880" w:hanging="360"/>
      </w:pPr>
    </w:lvl>
    <w:lvl w:ilvl="4" w:tplc="380A0019">
      <w:start w:val="1"/>
      <w:numFmt w:val="decimal"/>
      <w:lvlText w:val="%5."/>
      <w:lvlJc w:val="left"/>
      <w:pPr>
        <w:tabs>
          <w:tab w:val="num" w:pos="3600"/>
        </w:tabs>
        <w:ind w:left="3600" w:hanging="360"/>
      </w:pPr>
    </w:lvl>
    <w:lvl w:ilvl="5" w:tplc="380A001B">
      <w:start w:val="1"/>
      <w:numFmt w:val="decimal"/>
      <w:lvlText w:val="%6."/>
      <w:lvlJc w:val="left"/>
      <w:pPr>
        <w:tabs>
          <w:tab w:val="num" w:pos="4320"/>
        </w:tabs>
        <w:ind w:left="4320" w:hanging="360"/>
      </w:pPr>
    </w:lvl>
    <w:lvl w:ilvl="6" w:tplc="380A000F">
      <w:start w:val="1"/>
      <w:numFmt w:val="decimal"/>
      <w:lvlText w:val="%7."/>
      <w:lvlJc w:val="left"/>
      <w:pPr>
        <w:tabs>
          <w:tab w:val="num" w:pos="5040"/>
        </w:tabs>
        <w:ind w:left="5040" w:hanging="360"/>
      </w:pPr>
    </w:lvl>
    <w:lvl w:ilvl="7" w:tplc="380A0019">
      <w:start w:val="1"/>
      <w:numFmt w:val="decimal"/>
      <w:lvlText w:val="%8."/>
      <w:lvlJc w:val="left"/>
      <w:pPr>
        <w:tabs>
          <w:tab w:val="num" w:pos="5760"/>
        </w:tabs>
        <w:ind w:left="5760" w:hanging="360"/>
      </w:pPr>
    </w:lvl>
    <w:lvl w:ilvl="8" w:tplc="380A001B">
      <w:start w:val="1"/>
      <w:numFmt w:val="decimal"/>
      <w:lvlText w:val="%9."/>
      <w:lvlJc w:val="left"/>
      <w:pPr>
        <w:tabs>
          <w:tab w:val="num" w:pos="6480"/>
        </w:tabs>
        <w:ind w:left="6480" w:hanging="360"/>
      </w:pPr>
    </w:lvl>
  </w:abstractNum>
  <w:abstractNum w:abstractNumId="4" w15:restartNumberingAfterBreak="0">
    <w:nsid w:val="49213440"/>
    <w:multiLevelType w:val="hybridMultilevel"/>
    <w:tmpl w:val="55C249CC"/>
    <w:lvl w:ilvl="0" w:tplc="979A5992">
      <w:start w:val="1"/>
      <w:numFmt w:val="lowerLetter"/>
      <w:lvlText w:val="%1."/>
      <w:lvlJc w:val="left"/>
      <w:pPr>
        <w:ind w:left="1211" w:hanging="351"/>
      </w:pPr>
      <w:rPr>
        <w:rFonts w:ascii="Times New Roman" w:eastAsia="Times New Roman" w:hAnsi="Times New Roman" w:cs="Times New Roman" w:hint="default"/>
        <w:spacing w:val="-1"/>
        <w:w w:val="101"/>
        <w:sz w:val="23"/>
        <w:szCs w:val="23"/>
        <w:lang w:val="en-US" w:eastAsia="en-US" w:bidi="ar-SA"/>
      </w:rPr>
    </w:lvl>
    <w:lvl w:ilvl="1" w:tplc="AF909562">
      <w:numFmt w:val="bullet"/>
      <w:lvlText w:val="•"/>
      <w:lvlJc w:val="left"/>
      <w:pPr>
        <w:ind w:left="1980" w:hanging="351"/>
      </w:pPr>
      <w:rPr>
        <w:rFonts w:hint="default"/>
        <w:lang w:val="en-US" w:eastAsia="en-US" w:bidi="ar-SA"/>
      </w:rPr>
    </w:lvl>
    <w:lvl w:ilvl="2" w:tplc="5E18374A">
      <w:numFmt w:val="bullet"/>
      <w:lvlText w:val="•"/>
      <w:lvlJc w:val="left"/>
      <w:pPr>
        <w:ind w:left="2740" w:hanging="351"/>
      </w:pPr>
      <w:rPr>
        <w:rFonts w:hint="default"/>
        <w:lang w:val="en-US" w:eastAsia="en-US" w:bidi="ar-SA"/>
      </w:rPr>
    </w:lvl>
    <w:lvl w:ilvl="3" w:tplc="95625B5C">
      <w:numFmt w:val="bullet"/>
      <w:lvlText w:val="•"/>
      <w:lvlJc w:val="left"/>
      <w:pPr>
        <w:ind w:left="3500" w:hanging="351"/>
      </w:pPr>
      <w:rPr>
        <w:rFonts w:hint="default"/>
        <w:lang w:val="en-US" w:eastAsia="en-US" w:bidi="ar-SA"/>
      </w:rPr>
    </w:lvl>
    <w:lvl w:ilvl="4" w:tplc="5366ED5C">
      <w:numFmt w:val="bullet"/>
      <w:lvlText w:val="•"/>
      <w:lvlJc w:val="left"/>
      <w:pPr>
        <w:ind w:left="4260" w:hanging="351"/>
      </w:pPr>
      <w:rPr>
        <w:rFonts w:hint="default"/>
        <w:lang w:val="en-US" w:eastAsia="en-US" w:bidi="ar-SA"/>
      </w:rPr>
    </w:lvl>
    <w:lvl w:ilvl="5" w:tplc="661CA7D8">
      <w:numFmt w:val="bullet"/>
      <w:lvlText w:val="•"/>
      <w:lvlJc w:val="left"/>
      <w:pPr>
        <w:ind w:left="5020" w:hanging="351"/>
      </w:pPr>
      <w:rPr>
        <w:rFonts w:hint="default"/>
        <w:lang w:val="en-US" w:eastAsia="en-US" w:bidi="ar-SA"/>
      </w:rPr>
    </w:lvl>
    <w:lvl w:ilvl="6" w:tplc="7A2A14E8">
      <w:numFmt w:val="bullet"/>
      <w:lvlText w:val="•"/>
      <w:lvlJc w:val="left"/>
      <w:pPr>
        <w:ind w:left="5780" w:hanging="351"/>
      </w:pPr>
      <w:rPr>
        <w:rFonts w:hint="default"/>
        <w:lang w:val="en-US" w:eastAsia="en-US" w:bidi="ar-SA"/>
      </w:rPr>
    </w:lvl>
    <w:lvl w:ilvl="7" w:tplc="7BA26FCA">
      <w:numFmt w:val="bullet"/>
      <w:lvlText w:val="•"/>
      <w:lvlJc w:val="left"/>
      <w:pPr>
        <w:ind w:left="6540" w:hanging="351"/>
      </w:pPr>
      <w:rPr>
        <w:rFonts w:hint="default"/>
        <w:lang w:val="en-US" w:eastAsia="en-US" w:bidi="ar-SA"/>
      </w:rPr>
    </w:lvl>
    <w:lvl w:ilvl="8" w:tplc="0102EC04">
      <w:numFmt w:val="bullet"/>
      <w:lvlText w:val="•"/>
      <w:lvlJc w:val="left"/>
      <w:pPr>
        <w:ind w:left="7300" w:hanging="351"/>
      </w:pPr>
      <w:rPr>
        <w:rFonts w:hint="default"/>
        <w:lang w:val="en-US" w:eastAsia="en-US" w:bidi="ar-SA"/>
      </w:rPr>
    </w:lvl>
  </w:abstractNum>
  <w:abstractNum w:abstractNumId="5" w15:restartNumberingAfterBreak="0">
    <w:nsid w:val="642B1981"/>
    <w:multiLevelType w:val="hybridMultilevel"/>
    <w:tmpl w:val="3D16DC2C"/>
    <w:lvl w:ilvl="0" w:tplc="6E88D86C">
      <w:start w:val="1"/>
      <w:numFmt w:val="decimal"/>
      <w:lvlText w:val="%1."/>
      <w:lvlJc w:val="left"/>
      <w:pPr>
        <w:ind w:left="1069" w:hanging="360"/>
      </w:pPr>
    </w:lvl>
    <w:lvl w:ilvl="1" w:tplc="380A0019">
      <w:start w:val="1"/>
      <w:numFmt w:val="lowerLetter"/>
      <w:lvlText w:val="%2."/>
      <w:lvlJc w:val="left"/>
      <w:pPr>
        <w:ind w:left="1789" w:hanging="360"/>
      </w:pPr>
    </w:lvl>
    <w:lvl w:ilvl="2" w:tplc="380A001B">
      <w:start w:val="1"/>
      <w:numFmt w:val="lowerRoman"/>
      <w:lvlText w:val="%3."/>
      <w:lvlJc w:val="right"/>
      <w:pPr>
        <w:ind w:left="2509" w:hanging="180"/>
      </w:pPr>
    </w:lvl>
    <w:lvl w:ilvl="3" w:tplc="380A000F">
      <w:start w:val="1"/>
      <w:numFmt w:val="decimal"/>
      <w:lvlText w:val="%4."/>
      <w:lvlJc w:val="left"/>
      <w:pPr>
        <w:ind w:left="3229" w:hanging="360"/>
      </w:pPr>
    </w:lvl>
    <w:lvl w:ilvl="4" w:tplc="380A0019">
      <w:start w:val="1"/>
      <w:numFmt w:val="lowerLetter"/>
      <w:lvlText w:val="%5."/>
      <w:lvlJc w:val="left"/>
      <w:pPr>
        <w:ind w:left="3949" w:hanging="360"/>
      </w:pPr>
    </w:lvl>
    <w:lvl w:ilvl="5" w:tplc="380A001B">
      <w:start w:val="1"/>
      <w:numFmt w:val="lowerRoman"/>
      <w:lvlText w:val="%6."/>
      <w:lvlJc w:val="right"/>
      <w:pPr>
        <w:ind w:left="4669" w:hanging="180"/>
      </w:pPr>
    </w:lvl>
    <w:lvl w:ilvl="6" w:tplc="380A000F">
      <w:start w:val="1"/>
      <w:numFmt w:val="decimal"/>
      <w:lvlText w:val="%7."/>
      <w:lvlJc w:val="left"/>
      <w:pPr>
        <w:ind w:left="5389" w:hanging="360"/>
      </w:pPr>
    </w:lvl>
    <w:lvl w:ilvl="7" w:tplc="380A0019">
      <w:start w:val="1"/>
      <w:numFmt w:val="lowerLetter"/>
      <w:lvlText w:val="%8."/>
      <w:lvlJc w:val="left"/>
      <w:pPr>
        <w:ind w:left="6109" w:hanging="360"/>
      </w:pPr>
    </w:lvl>
    <w:lvl w:ilvl="8" w:tplc="380A001B">
      <w:start w:val="1"/>
      <w:numFmt w:val="lowerRoman"/>
      <w:lvlText w:val="%9."/>
      <w:lvlJc w:val="right"/>
      <w:pPr>
        <w:ind w:left="6829" w:hanging="180"/>
      </w:pPr>
    </w:lvl>
  </w:abstractNum>
  <w:num w:numId="1" w16cid:durableId="5910106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336289">
    <w:abstractNumId w:val="1"/>
  </w:num>
  <w:num w:numId="3" w16cid:durableId="957026471">
    <w:abstractNumId w:val="4"/>
  </w:num>
  <w:num w:numId="4" w16cid:durableId="92675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429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70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86"/>
    <w:rsid w:val="00005344"/>
    <w:rsid w:val="000344AD"/>
    <w:rsid w:val="000400B3"/>
    <w:rsid w:val="00094F14"/>
    <w:rsid w:val="00095DB0"/>
    <w:rsid w:val="000C3DD2"/>
    <w:rsid w:val="000F37D3"/>
    <w:rsid w:val="00136037"/>
    <w:rsid w:val="00142D90"/>
    <w:rsid w:val="00155043"/>
    <w:rsid w:val="00193212"/>
    <w:rsid w:val="001D6378"/>
    <w:rsid w:val="001F6825"/>
    <w:rsid w:val="00272D70"/>
    <w:rsid w:val="00290767"/>
    <w:rsid w:val="002C376F"/>
    <w:rsid w:val="002C75BE"/>
    <w:rsid w:val="002D6EC1"/>
    <w:rsid w:val="00310849"/>
    <w:rsid w:val="0034299D"/>
    <w:rsid w:val="00354EC5"/>
    <w:rsid w:val="003A5E77"/>
    <w:rsid w:val="003B7E40"/>
    <w:rsid w:val="003C7CC6"/>
    <w:rsid w:val="003D5F96"/>
    <w:rsid w:val="00446753"/>
    <w:rsid w:val="004B02FD"/>
    <w:rsid w:val="004B432F"/>
    <w:rsid w:val="004B7618"/>
    <w:rsid w:val="004E2931"/>
    <w:rsid w:val="00597D5F"/>
    <w:rsid w:val="005C637E"/>
    <w:rsid w:val="005E053F"/>
    <w:rsid w:val="00602BC8"/>
    <w:rsid w:val="00633DD9"/>
    <w:rsid w:val="006C11B5"/>
    <w:rsid w:val="006D1B12"/>
    <w:rsid w:val="006D2991"/>
    <w:rsid w:val="006F49F4"/>
    <w:rsid w:val="00700701"/>
    <w:rsid w:val="00762B58"/>
    <w:rsid w:val="007A1195"/>
    <w:rsid w:val="007D3D9A"/>
    <w:rsid w:val="007E4F88"/>
    <w:rsid w:val="00853DDE"/>
    <w:rsid w:val="00864DD0"/>
    <w:rsid w:val="008C4469"/>
    <w:rsid w:val="00913293"/>
    <w:rsid w:val="0092315D"/>
    <w:rsid w:val="009B19B9"/>
    <w:rsid w:val="009C2869"/>
    <w:rsid w:val="009F7C8E"/>
    <w:rsid w:val="00A01C7F"/>
    <w:rsid w:val="00A03B63"/>
    <w:rsid w:val="00A05075"/>
    <w:rsid w:val="00A25F71"/>
    <w:rsid w:val="00A53F02"/>
    <w:rsid w:val="00A8379B"/>
    <w:rsid w:val="00B00B53"/>
    <w:rsid w:val="00B15644"/>
    <w:rsid w:val="00B337E8"/>
    <w:rsid w:val="00B45251"/>
    <w:rsid w:val="00B50086"/>
    <w:rsid w:val="00BB44E1"/>
    <w:rsid w:val="00BF281E"/>
    <w:rsid w:val="00BF4F5D"/>
    <w:rsid w:val="00C416FB"/>
    <w:rsid w:val="00C63520"/>
    <w:rsid w:val="00C736B3"/>
    <w:rsid w:val="00C80E9C"/>
    <w:rsid w:val="00D074FB"/>
    <w:rsid w:val="00D30967"/>
    <w:rsid w:val="00D4069F"/>
    <w:rsid w:val="00D841E3"/>
    <w:rsid w:val="00DA60F8"/>
    <w:rsid w:val="00DF4E0E"/>
    <w:rsid w:val="00E01D8E"/>
    <w:rsid w:val="00E47496"/>
    <w:rsid w:val="00E57142"/>
    <w:rsid w:val="00E773B0"/>
    <w:rsid w:val="00ED13DE"/>
    <w:rsid w:val="00F06011"/>
    <w:rsid w:val="00F140C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9187E"/>
  <w15:chartTrackingRefBased/>
  <w15:docId w15:val="{4188A7A7-56C9-4567-B199-5368AB4F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B5"/>
    <w:pPr>
      <w:spacing w:after="0" w:line="240"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0086"/>
    <w:pPr>
      <w:tabs>
        <w:tab w:val="center" w:pos="4252"/>
        <w:tab w:val="right" w:pos="8504"/>
      </w:tabs>
    </w:pPr>
  </w:style>
  <w:style w:type="character" w:customStyle="1" w:styleId="EncabezadoCar">
    <w:name w:val="Encabezado Car"/>
    <w:basedOn w:val="Fuentedeprrafopredeter"/>
    <w:link w:val="Encabezado"/>
    <w:uiPriority w:val="99"/>
    <w:rsid w:val="00B50086"/>
  </w:style>
  <w:style w:type="paragraph" w:styleId="Piedepgina">
    <w:name w:val="footer"/>
    <w:basedOn w:val="Normal"/>
    <w:link w:val="PiedepginaCar"/>
    <w:uiPriority w:val="99"/>
    <w:unhideWhenUsed/>
    <w:rsid w:val="00B50086"/>
    <w:pPr>
      <w:tabs>
        <w:tab w:val="center" w:pos="4252"/>
        <w:tab w:val="right" w:pos="8504"/>
      </w:tabs>
    </w:pPr>
  </w:style>
  <w:style w:type="character" w:customStyle="1" w:styleId="PiedepginaCar">
    <w:name w:val="Pie de página Car"/>
    <w:basedOn w:val="Fuentedeprrafopredeter"/>
    <w:link w:val="Piedepgina"/>
    <w:uiPriority w:val="99"/>
    <w:rsid w:val="00B50086"/>
  </w:style>
  <w:style w:type="paragraph" w:styleId="Ttulo">
    <w:name w:val="Title"/>
    <w:basedOn w:val="Normal"/>
    <w:link w:val="TtuloCar"/>
    <w:qFormat/>
    <w:rsid w:val="00E773B0"/>
    <w:pPr>
      <w:jc w:val="center"/>
    </w:pPr>
    <w:rPr>
      <w:rFonts w:ascii="Times New Roman" w:eastAsia="Times New Roman" w:hAnsi="Times New Roman" w:cs="Times New Roman"/>
      <w:sz w:val="28"/>
      <w:szCs w:val="20"/>
      <w:lang w:val="es-MX"/>
    </w:rPr>
  </w:style>
  <w:style w:type="character" w:customStyle="1" w:styleId="TtuloCar">
    <w:name w:val="Título Car"/>
    <w:basedOn w:val="Fuentedeprrafopredeter"/>
    <w:link w:val="Ttulo"/>
    <w:rsid w:val="00E773B0"/>
    <w:rPr>
      <w:rFonts w:ascii="Times New Roman" w:eastAsia="Times New Roman" w:hAnsi="Times New Roman" w:cs="Times New Roman"/>
      <w:sz w:val="28"/>
      <w:szCs w:val="20"/>
      <w:lang w:val="es-MX"/>
    </w:rPr>
  </w:style>
  <w:style w:type="paragraph" w:styleId="Prrafodelista">
    <w:name w:val="List Paragraph"/>
    <w:basedOn w:val="Normal"/>
    <w:uiPriority w:val="34"/>
    <w:qFormat/>
    <w:rsid w:val="004B432F"/>
    <w:pPr>
      <w:spacing w:after="200" w:line="276" w:lineRule="auto"/>
      <w:ind w:left="720"/>
      <w:contextualSpacing/>
    </w:pPr>
    <w:rPr>
      <w:rFonts w:ascii="Calibri" w:eastAsia="Calibri" w:hAnsi="Calibri" w:cs="Times New Roman"/>
      <w:lang w:val="es-PA"/>
    </w:rPr>
  </w:style>
  <w:style w:type="character" w:styleId="Refdecomentario">
    <w:name w:val="annotation reference"/>
    <w:basedOn w:val="Fuentedeprrafopredeter"/>
    <w:uiPriority w:val="99"/>
    <w:semiHidden/>
    <w:unhideWhenUsed/>
    <w:rsid w:val="00E57142"/>
    <w:rPr>
      <w:sz w:val="16"/>
      <w:szCs w:val="16"/>
    </w:rPr>
  </w:style>
  <w:style w:type="paragraph" w:styleId="Textocomentario">
    <w:name w:val="annotation text"/>
    <w:basedOn w:val="Normal"/>
    <w:link w:val="TextocomentarioCar"/>
    <w:uiPriority w:val="99"/>
    <w:semiHidden/>
    <w:unhideWhenUsed/>
    <w:rsid w:val="00E57142"/>
    <w:rPr>
      <w:sz w:val="20"/>
      <w:szCs w:val="20"/>
    </w:rPr>
  </w:style>
  <w:style w:type="character" w:customStyle="1" w:styleId="TextocomentarioCar">
    <w:name w:val="Texto comentario Car"/>
    <w:basedOn w:val="Fuentedeprrafopredeter"/>
    <w:link w:val="Textocomentario"/>
    <w:uiPriority w:val="99"/>
    <w:semiHidden/>
    <w:rsid w:val="00E57142"/>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E57142"/>
    <w:rPr>
      <w:b/>
      <w:bCs/>
    </w:rPr>
  </w:style>
  <w:style w:type="character" w:customStyle="1" w:styleId="AsuntodelcomentarioCar">
    <w:name w:val="Asunto del comentario Car"/>
    <w:basedOn w:val="TextocomentarioCar"/>
    <w:link w:val="Asuntodelcomentario"/>
    <w:uiPriority w:val="99"/>
    <w:semiHidden/>
    <w:rsid w:val="00E57142"/>
    <w:rPr>
      <w:b/>
      <w:bCs/>
      <w:sz w:val="20"/>
      <w:szCs w:val="20"/>
      <w:lang w:val="en-US"/>
    </w:rPr>
  </w:style>
  <w:style w:type="paragraph" w:styleId="Textonotapie">
    <w:name w:val="footnote text"/>
    <w:basedOn w:val="Normal"/>
    <w:link w:val="TextonotapieCar"/>
    <w:uiPriority w:val="99"/>
    <w:semiHidden/>
    <w:unhideWhenUsed/>
    <w:rsid w:val="004E2931"/>
    <w:rPr>
      <w:sz w:val="20"/>
      <w:szCs w:val="20"/>
    </w:rPr>
  </w:style>
  <w:style w:type="character" w:customStyle="1" w:styleId="TextonotapieCar">
    <w:name w:val="Texto nota pie Car"/>
    <w:basedOn w:val="Fuentedeprrafopredeter"/>
    <w:link w:val="Textonotapie"/>
    <w:uiPriority w:val="99"/>
    <w:semiHidden/>
    <w:rsid w:val="004E2931"/>
    <w:rPr>
      <w:sz w:val="20"/>
      <w:szCs w:val="20"/>
      <w:lang w:val="en-US"/>
    </w:rPr>
  </w:style>
  <w:style w:type="character" w:styleId="Refdenotaalpie">
    <w:name w:val="footnote reference"/>
    <w:basedOn w:val="Fuentedeprrafopredeter"/>
    <w:uiPriority w:val="99"/>
    <w:semiHidden/>
    <w:unhideWhenUsed/>
    <w:rsid w:val="004E2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E45B-62CE-4873-8533-98D5FF99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cp:lastModifiedBy>
  <cp:revision>2</cp:revision>
  <dcterms:created xsi:type="dcterms:W3CDTF">2022-05-10T14:58:00Z</dcterms:created>
  <dcterms:modified xsi:type="dcterms:W3CDTF">2022-05-10T14:58:00Z</dcterms:modified>
</cp:coreProperties>
</file>